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5A5EE49D" w:rsidR="004C67E0" w:rsidRPr="00D130A7" w:rsidRDefault="00EF7DCF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#96</w:t>
      </w:r>
      <w:r w:rsidR="00707FB0">
        <w:rPr>
          <w:rFonts w:ascii="Arial" w:hAnsi="Arial" w:cs="Arial"/>
          <w:b/>
          <w:sz w:val="24"/>
          <w:szCs w:val="24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D34796">
        <w:rPr>
          <w:rFonts w:ascii="Arial" w:hAnsi="Arial" w:cs="Arial" w:hint="eastAsia"/>
          <w:b/>
          <w:sz w:val="24"/>
          <w:szCs w:val="24"/>
          <w:lang w:eastAsia="ja-JP"/>
        </w:rPr>
        <w:t>200</w:t>
      </w:r>
      <w:r w:rsidR="00007164">
        <w:rPr>
          <w:rFonts w:ascii="Arial" w:hAnsi="Arial" w:cs="Arial"/>
          <w:b/>
          <w:sz w:val="24"/>
          <w:szCs w:val="24"/>
          <w:lang w:eastAsia="ja-JP"/>
        </w:rPr>
        <w:t>9709</w:t>
      </w:r>
    </w:p>
    <w:p w14:paraId="60665374" w14:textId="17E773A3" w:rsidR="00E414C6" w:rsidRPr="00D130A7" w:rsidRDefault="006C2E8A" w:rsidP="006354A8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</w:t>
      </w:r>
      <w:r w:rsidR="00EF7DCF">
        <w:rPr>
          <w:rFonts w:ascii="Arial" w:eastAsia="SimSun" w:hAnsi="Arial"/>
          <w:b/>
          <w:sz w:val="24"/>
          <w:szCs w:val="24"/>
          <w:lang w:eastAsia="zh-CN"/>
        </w:rPr>
        <w:t>ctronic Meeting, 17 – 28 Aug.</w:t>
      </w:r>
      <w:r w:rsidR="00236FF2" w:rsidRPr="00236FF2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17E90F65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EF7DCF">
        <w:rPr>
          <w:rFonts w:ascii="Arial" w:hAnsi="Arial"/>
          <w:sz w:val="24"/>
          <w:lang w:val="en-US" w:eastAsia="ja-JP"/>
        </w:rPr>
        <w:t>7.13.1.5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63657B48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C2C7C">
        <w:rPr>
          <w:rFonts w:ascii="Arial" w:hAnsi="Arial" w:hint="eastAsia"/>
          <w:sz w:val="24"/>
          <w:lang w:val="en-US" w:eastAsia="ja-JP"/>
        </w:rPr>
        <w:t>Discussion on i</w:t>
      </w:r>
      <w:r w:rsidR="002C2C7C" w:rsidRPr="002C2C7C">
        <w:rPr>
          <w:rFonts w:ascii="Arial" w:hAnsi="Arial"/>
          <w:sz w:val="24"/>
          <w:lang w:val="en-US" w:eastAsia="ja-JP"/>
        </w:rPr>
        <w:t>nter-band CA requirement for FR2</w:t>
      </w:r>
    </w:p>
    <w:p w14:paraId="5CBDDE9A" w14:textId="7B52FABA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1A980391" w:rsidR="00906173" w:rsidRDefault="00906173" w:rsidP="00AD7C8F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55BAA3FA" w14:textId="74318D80" w:rsidR="003D19EF" w:rsidRDefault="003D19EF" w:rsidP="006354A8">
      <w:pPr>
        <w:jc w:val="both"/>
        <w:rPr>
          <w:lang w:eastAsia="ja-JP"/>
        </w:rPr>
      </w:pPr>
      <w:r>
        <w:rPr>
          <w:lang w:eastAsia="ja-JP"/>
        </w:rPr>
        <w:t>At the last RAN4 #95</w:t>
      </w:r>
      <w:r w:rsidR="00E74D17">
        <w:rPr>
          <w:lang w:eastAsia="ja-JP"/>
        </w:rPr>
        <w:t xml:space="preserve">-e meeting, </w:t>
      </w:r>
      <w:r w:rsidR="00E74D17" w:rsidRPr="00E74D17">
        <w:rPr>
          <w:lang w:eastAsia="ja-JP"/>
        </w:rPr>
        <w:t>FR2 inter-band CA requirement</w:t>
      </w:r>
      <w:r w:rsidR="00E74D17">
        <w:rPr>
          <w:lang w:eastAsia="ja-JP"/>
        </w:rPr>
        <w:t xml:space="preserve"> was discussed and WF was agreed [1].</w:t>
      </w:r>
      <w:r w:rsidR="00E74D17">
        <w:rPr>
          <w:rFonts w:hint="eastAsia"/>
          <w:lang w:eastAsia="ja-JP"/>
        </w:rPr>
        <w:t xml:space="preserve"> </w:t>
      </w:r>
      <w:r>
        <w:rPr>
          <w:lang w:eastAsia="ja-JP"/>
        </w:rPr>
        <w:t>There are three remaining issues as follows.</w:t>
      </w:r>
    </w:p>
    <w:p w14:paraId="20DFAED1" w14:textId="77777777" w:rsidR="003D19EF" w:rsidRPr="003D19EF" w:rsidRDefault="003D19EF" w:rsidP="003D19EF">
      <w:pPr>
        <w:pStyle w:val="afc"/>
        <w:numPr>
          <w:ilvl w:val="0"/>
          <w:numId w:val="11"/>
        </w:numPr>
        <w:jc w:val="both"/>
        <w:rPr>
          <w:lang w:val="en-US" w:eastAsia="ja-JP"/>
        </w:rPr>
      </w:pPr>
      <w:r w:rsidRPr="003D19EF">
        <w:rPr>
          <w:lang w:val="en-US" w:eastAsia="ja-JP"/>
        </w:rPr>
        <w:t>The interruption requirements for CBM UE.</w:t>
      </w:r>
    </w:p>
    <w:p w14:paraId="40425494" w14:textId="77777777" w:rsidR="003D19EF" w:rsidRPr="003D19EF" w:rsidRDefault="003D19EF" w:rsidP="003D19EF">
      <w:pPr>
        <w:pStyle w:val="afc"/>
        <w:numPr>
          <w:ilvl w:val="0"/>
          <w:numId w:val="11"/>
        </w:numPr>
        <w:jc w:val="both"/>
        <w:rPr>
          <w:lang w:val="en-US" w:eastAsia="ja-JP"/>
        </w:rPr>
      </w:pPr>
      <w:r w:rsidRPr="003D19EF">
        <w:rPr>
          <w:lang w:val="en-US" w:eastAsia="ja-JP"/>
        </w:rPr>
        <w:t>The scheduling restrictions and measurement restrictions due to incorrect network configuration</w:t>
      </w:r>
    </w:p>
    <w:p w14:paraId="4BB384A3" w14:textId="77777777" w:rsidR="003D19EF" w:rsidRPr="003D19EF" w:rsidRDefault="003D19EF" w:rsidP="003D19EF">
      <w:pPr>
        <w:pStyle w:val="afc"/>
        <w:numPr>
          <w:ilvl w:val="0"/>
          <w:numId w:val="11"/>
        </w:numPr>
        <w:jc w:val="both"/>
        <w:rPr>
          <w:lang w:val="en-US" w:eastAsia="ja-JP"/>
        </w:rPr>
      </w:pPr>
      <w:r w:rsidRPr="003D19EF">
        <w:rPr>
          <w:lang w:val="en-US" w:eastAsia="ja-JP"/>
        </w:rPr>
        <w:t>The unknown SCell activation requirement for CBM UE in case2.</w:t>
      </w:r>
    </w:p>
    <w:p w14:paraId="2C0E65FB" w14:textId="40F43702" w:rsidR="003D19EF" w:rsidRPr="003D19EF" w:rsidRDefault="003D19EF" w:rsidP="003D19EF">
      <w:pPr>
        <w:pStyle w:val="afc"/>
        <w:numPr>
          <w:ilvl w:val="1"/>
          <w:numId w:val="11"/>
        </w:numPr>
        <w:jc w:val="both"/>
        <w:rPr>
          <w:lang w:val="en-US" w:eastAsia="ja-JP"/>
        </w:rPr>
      </w:pPr>
      <w:r w:rsidRPr="003D19EF">
        <w:rPr>
          <w:lang w:val="en-US" w:eastAsia="ja-JP"/>
        </w:rPr>
        <w:t>Case 2: SCell being activated belongs to FR2 and if there is no active serving cell on that FR2 band provided that PCell or PSCell is FR2.</w:t>
      </w:r>
    </w:p>
    <w:p w14:paraId="02AEA883" w14:textId="6138A910" w:rsidR="00436D44" w:rsidRPr="00BB0BDD" w:rsidRDefault="00E74D17" w:rsidP="006354A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</w:t>
      </w:r>
      <w:r>
        <w:rPr>
          <w:lang w:eastAsia="ja-JP"/>
        </w:rPr>
        <w:t>propose</w:t>
      </w:r>
      <w:r>
        <w:rPr>
          <w:rFonts w:hint="eastAsia"/>
          <w:lang w:eastAsia="ja-JP"/>
        </w:rPr>
        <w:t xml:space="preserve"> our views on each remaining issue.</w:t>
      </w:r>
    </w:p>
    <w:p w14:paraId="05DC3E06" w14:textId="1E758720" w:rsidR="00BA7374" w:rsidRDefault="00BB0BDD" w:rsidP="00AD7C8F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DCDA108" w14:textId="7963872A" w:rsidR="00C5391A" w:rsidRDefault="00C5391A" w:rsidP="006F54F4">
      <w:pPr>
        <w:jc w:val="both"/>
        <w:rPr>
          <w:lang w:eastAsia="ja-JP"/>
        </w:rPr>
      </w:pPr>
      <w:r>
        <w:rPr>
          <w:lang w:eastAsia="ja-JP"/>
        </w:rPr>
        <w:t xml:space="preserve">First of all, since this is the last time for Rel-16 discussion, we would like to focus on co-located deployment scenario for CBM UE to simplify the discussion. </w:t>
      </w:r>
      <w:r w:rsidRPr="00C5391A">
        <w:rPr>
          <w:lang w:eastAsia="ja-JP"/>
        </w:rPr>
        <w:t xml:space="preserve">Generally speaking, </w:t>
      </w:r>
      <w:r>
        <w:rPr>
          <w:lang w:eastAsia="ja-JP"/>
        </w:rPr>
        <w:t xml:space="preserve">CBM </w:t>
      </w:r>
      <w:r w:rsidRPr="00C5391A">
        <w:rPr>
          <w:lang w:eastAsia="ja-JP"/>
        </w:rPr>
        <w:t>UE may hardly receive signals transmitted from each transmission point simultaneously</w:t>
      </w:r>
      <w:r>
        <w:rPr>
          <w:lang w:eastAsia="ja-JP"/>
        </w:rPr>
        <w:t xml:space="preserve"> </w:t>
      </w:r>
      <w:r w:rsidRPr="00C5391A">
        <w:rPr>
          <w:lang w:eastAsia="ja-JP"/>
        </w:rPr>
        <w:t>if the transmission point of each band is non co-located.</w:t>
      </w:r>
      <w:r>
        <w:rPr>
          <w:lang w:eastAsia="ja-JP"/>
        </w:rPr>
        <w:t xml:space="preserve"> Therefore this assumption seems to be reasonable at this stage.</w:t>
      </w:r>
    </w:p>
    <w:p w14:paraId="0A793F83" w14:textId="72FBF041" w:rsidR="00A722AA" w:rsidRPr="00A722AA" w:rsidRDefault="00A722AA" w:rsidP="006F54F4">
      <w:pPr>
        <w:jc w:val="both"/>
        <w:rPr>
          <w:b/>
          <w:lang w:eastAsia="ja-JP"/>
        </w:rPr>
      </w:pPr>
      <w:r w:rsidRPr="00A722AA">
        <w:rPr>
          <w:b/>
          <w:lang w:eastAsia="ja-JP"/>
        </w:rPr>
        <w:t>Proposal 1: Deployment scenario shall be only focusd on co-located scenario for CBM UE in Rel-16.</w:t>
      </w:r>
    </w:p>
    <w:p w14:paraId="63CF219A" w14:textId="5A6A2825" w:rsidR="00B96198" w:rsidRDefault="00B96198" w:rsidP="00B96198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sz w:val="28"/>
          <w:lang w:eastAsia="ja-JP"/>
        </w:rPr>
        <w:t>I</w:t>
      </w:r>
      <w:r w:rsidRPr="00B96198">
        <w:rPr>
          <w:sz w:val="28"/>
          <w:lang w:eastAsia="ja-JP"/>
        </w:rPr>
        <w:t>nterruption requirements for CBM UE</w:t>
      </w:r>
    </w:p>
    <w:p w14:paraId="52C8F9E6" w14:textId="0CA87456" w:rsidR="00A722AA" w:rsidRDefault="00A722AA" w:rsidP="00A722AA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327CBDE" wp14:editId="28C4B8ED">
                <wp:simplePos x="0" y="0"/>
                <wp:positionH relativeFrom="column">
                  <wp:posOffset>19685</wp:posOffset>
                </wp:positionH>
                <wp:positionV relativeFrom="paragraph">
                  <wp:posOffset>199809</wp:posOffset>
                </wp:positionV>
                <wp:extent cx="6098540" cy="2268220"/>
                <wp:effectExtent l="0" t="0" r="16510" b="14605"/>
                <wp:wrapTopAndBottom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AB256" w14:textId="77777777" w:rsidR="00A722AA" w:rsidRPr="00A722AA" w:rsidRDefault="00A722AA" w:rsidP="00A722AA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A722A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The </w:t>
                            </w:r>
                            <w:r w:rsidRPr="00A722A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following options are considered on how to define the </w:t>
                            </w:r>
                            <w:r w:rsidRPr="00A722A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interruption requirements for FR2 inter-band CA for CBM UE.</w:t>
                            </w:r>
                          </w:p>
                          <w:p w14:paraId="194886EE" w14:textId="77777777" w:rsidR="003101B0" w:rsidRPr="00A722AA" w:rsidRDefault="0006523E" w:rsidP="00A722AA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2160"/>
                              </w:tabs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A722A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Option 1: the existing interruption requirements of intra-band CA can be applied.</w:t>
                            </w:r>
                          </w:p>
                          <w:p w14:paraId="0E6D0B57" w14:textId="77777777" w:rsidR="003101B0" w:rsidRPr="00A722AA" w:rsidRDefault="0006523E" w:rsidP="00A722AA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2160"/>
                              </w:tabs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A722A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2: </w:t>
                            </w:r>
                            <w:r w:rsidRPr="00A722A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the interruption requirements can be defined as the current interruption with adding a SMTC duration which is the longest SMTC duration among all the serving cells in this FR2 band pair.</w:t>
                            </w:r>
                          </w:p>
                          <w:p w14:paraId="594F0D23" w14:textId="401FC47C" w:rsidR="00A722AA" w:rsidRPr="00A722AA" w:rsidRDefault="0006523E" w:rsidP="00A722AA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2160"/>
                              </w:tabs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A722A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Option 3: RAN4 RRM need feedback on the RF architectures of common beam UEs from RF session, e.g. in different band combinations.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327CBD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.55pt;margin-top:15.75pt;width:480.2pt;height:178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">
                <v:textbox style="mso-fit-shape-to-text:t">
                  <w:txbxContent>
                    <w:p w14:paraId="756AB256" w14:textId="77777777" w:rsidR="00A722AA" w:rsidRPr="00A722AA" w:rsidRDefault="00A722AA" w:rsidP="00A722AA">
                      <w:p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A722AA">
                        <w:rPr>
                          <w:rFonts w:eastAsia="SimSun"/>
                          <w:szCs w:val="24"/>
                          <w:lang w:eastAsia="zh-CN"/>
                        </w:rPr>
                        <w:t xml:space="preserve">The </w:t>
                      </w:r>
                      <w:r w:rsidRPr="00A722AA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following options are considered on how to define the </w:t>
                      </w:r>
                      <w:r w:rsidRPr="00A722AA">
                        <w:rPr>
                          <w:rFonts w:eastAsia="SimSun"/>
                          <w:szCs w:val="24"/>
                          <w:lang w:eastAsia="zh-CN"/>
                        </w:rPr>
                        <w:t>interruption requirements for FR2 inter-band CA for CBM UE.</w:t>
                      </w:r>
                    </w:p>
                    <w:p w14:paraId="194886EE" w14:textId="77777777" w:rsidR="00000000" w:rsidRPr="00A722AA" w:rsidRDefault="0006523E" w:rsidP="00A722AA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2160"/>
                        </w:tabs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A722AA">
                        <w:rPr>
                          <w:rFonts w:eastAsia="SimSun"/>
                          <w:szCs w:val="24"/>
                          <w:lang w:val="en-US" w:eastAsia="zh-CN"/>
                        </w:rPr>
                        <w:t>Option 1: the existing interruption requirements of intra-band CA can be applied.</w:t>
                      </w:r>
                    </w:p>
                    <w:p w14:paraId="0E6D0B57" w14:textId="77777777" w:rsidR="00000000" w:rsidRPr="00A722AA" w:rsidRDefault="0006523E" w:rsidP="00A722AA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2160"/>
                        </w:tabs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A722AA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2: </w:t>
                      </w:r>
                      <w:r w:rsidRPr="00A722AA">
                        <w:rPr>
                          <w:rFonts w:eastAsia="SimSun"/>
                          <w:szCs w:val="24"/>
                          <w:lang w:eastAsia="zh-CN"/>
                        </w:rPr>
                        <w:t>the interruption requirements can be defined as the current interruption with adding a SMTC duration whi</w:t>
                      </w:r>
                      <w:r w:rsidRPr="00A722AA">
                        <w:rPr>
                          <w:rFonts w:eastAsia="SimSun"/>
                          <w:szCs w:val="24"/>
                          <w:lang w:eastAsia="zh-CN"/>
                        </w:rPr>
                        <w:t>ch is the longest SMTC duration among all the serving cells in this FR2 band pair.</w:t>
                      </w:r>
                    </w:p>
                    <w:p w14:paraId="594F0D23" w14:textId="401FC47C" w:rsidR="00A722AA" w:rsidRPr="00A722AA" w:rsidRDefault="0006523E" w:rsidP="00A722AA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2160"/>
                        </w:tabs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A722AA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3: RAN4 RRM need feedback on the RF architectures of common beam UEs from RF session, e.g. </w:t>
                      </w:r>
                      <w:r w:rsidRPr="00A722AA">
                        <w:rPr>
                          <w:rFonts w:eastAsia="SimSun"/>
                          <w:szCs w:val="24"/>
                          <w:lang w:val="en-US" w:eastAsia="zh-CN"/>
                        </w:rPr>
                        <w:t>in different band combinations</w:t>
                      </w:r>
                      <w:r w:rsidRPr="00A722AA">
                        <w:rPr>
                          <w:rFonts w:eastAsia="SimSun"/>
                          <w:szCs w:val="24"/>
                          <w:lang w:val="en-US" w:eastAsia="zh-CN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According to WF [1], there is a remaining issue of interruption requirement for CBM UE as follows:</w:t>
      </w:r>
    </w:p>
    <w:p w14:paraId="7FD92787" w14:textId="257809ED" w:rsidR="002E5867" w:rsidRDefault="002E5867" w:rsidP="002E586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According to Proposal 1, the deployment assumption is co-location for </w:t>
      </w:r>
      <w:r>
        <w:rPr>
          <w:lang w:eastAsia="ja-JP"/>
        </w:rPr>
        <w:t>CBM UE</w:t>
      </w:r>
      <w:r>
        <w:rPr>
          <w:rFonts w:hint="eastAsia"/>
          <w:lang w:eastAsia="ja-JP"/>
        </w:rPr>
        <w:t xml:space="preserve">. </w:t>
      </w:r>
      <w:r w:rsidR="00CD53BA">
        <w:rPr>
          <w:lang w:eastAsia="ja-JP"/>
        </w:rPr>
        <w:t>Although</w:t>
      </w:r>
      <w:r>
        <w:rPr>
          <w:lang w:eastAsia="ja-JP"/>
        </w:rPr>
        <w:t xml:space="preserve"> there is an implementation flexibility whether RF chain is shared or not, shared RF chain is assumed </w:t>
      </w:r>
      <w:r w:rsidR="00CD53BA">
        <w:rPr>
          <w:lang w:eastAsia="ja-JP"/>
        </w:rPr>
        <w:t>for simplicity.</w:t>
      </w:r>
      <w:r>
        <w:rPr>
          <w:lang w:eastAsia="ja-JP"/>
        </w:rPr>
        <w:t xml:space="preserve"> Therefore the existing interruption requirements of intra-band CA for FR2 can be applied.</w:t>
      </w:r>
    </w:p>
    <w:p w14:paraId="3592F00E" w14:textId="4AEECCBB" w:rsidR="00B96198" w:rsidRPr="00CD53BA" w:rsidRDefault="00CD53BA" w:rsidP="00B96198">
      <w:pPr>
        <w:rPr>
          <w:b/>
          <w:lang w:val="en-US" w:eastAsia="ja-JP"/>
        </w:rPr>
      </w:pPr>
      <w:r w:rsidRPr="00CD53BA">
        <w:rPr>
          <w:rFonts w:hint="eastAsia"/>
          <w:b/>
          <w:lang w:eastAsia="ja-JP"/>
        </w:rPr>
        <w:t>Proposal 2: T</w:t>
      </w:r>
      <w:r w:rsidRPr="00CD53BA">
        <w:rPr>
          <w:b/>
          <w:lang w:eastAsia="ja-JP"/>
        </w:rPr>
        <w:t>he existing interruption requirements of intra-band CA can be applied.</w:t>
      </w:r>
    </w:p>
    <w:p w14:paraId="4044505C" w14:textId="56FB3A7A" w:rsidR="00B96198" w:rsidRDefault="00B96198" w:rsidP="00B96198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sz w:val="28"/>
          <w:lang w:eastAsia="ja-JP"/>
        </w:rPr>
        <w:lastRenderedPageBreak/>
        <w:t>S</w:t>
      </w:r>
      <w:r w:rsidRPr="00B96198">
        <w:rPr>
          <w:sz w:val="28"/>
          <w:lang w:eastAsia="ja-JP"/>
        </w:rPr>
        <w:t>cheduling restrictions and measurement restrictions due to incorrect network configuration</w:t>
      </w:r>
    </w:p>
    <w:p w14:paraId="7D5C3430" w14:textId="692DC33A" w:rsidR="00CD53BA" w:rsidRDefault="00CD53BA" w:rsidP="00CD53BA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54B08E7" wp14:editId="329A4578">
                <wp:simplePos x="0" y="0"/>
                <wp:positionH relativeFrom="column">
                  <wp:posOffset>19685</wp:posOffset>
                </wp:positionH>
                <wp:positionV relativeFrom="paragraph">
                  <wp:posOffset>362585</wp:posOffset>
                </wp:positionV>
                <wp:extent cx="6098540" cy="2268220"/>
                <wp:effectExtent l="0" t="0" r="16510" b="14605"/>
                <wp:wrapTopAndBottom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8BAC2" w14:textId="0AE988FC" w:rsidR="00CD53BA" w:rsidRPr="00CD53BA" w:rsidRDefault="00CD53BA" w:rsidP="00CD53BA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hether to define the scheduling restrictions for the following cases for both 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IBM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UE and 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CBM UE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  <w:p w14:paraId="52818835" w14:textId="77777777" w:rsidR="003101B0" w:rsidRPr="00CD53BA" w:rsidRDefault="0006523E" w:rsidP="00CD53BA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2160"/>
                              </w:tabs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Case 1: network configures simultaneous UL/DL between between two FR2 bands if the UE does not have the capability of supporting </w:t>
                            </w:r>
                            <w:r w:rsidRPr="00CD53BA">
                              <w:rPr>
                                <w:rFonts w:eastAsia="SimSun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>simultaneousRxTxInterBandCA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  <w:p w14:paraId="4E532A07" w14:textId="77777777" w:rsidR="003101B0" w:rsidRPr="00CD53BA" w:rsidRDefault="0006523E" w:rsidP="00CD53BA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2160"/>
                              </w:tabs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Case 2: network configures mixed numerology on two FR2 CCs if the UE does not have the capability of supporting simultaneous reception with two different numerologies between FR2 CCs in DL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  <w:p w14:paraId="67802109" w14:textId="77777777" w:rsidR="003101B0" w:rsidRPr="00CD53BA" w:rsidRDefault="0006523E" w:rsidP="00CD53BA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2160"/>
                              </w:tabs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Case 3: network configures mixed numerology between SSB and data on two FR2 bands if the UE does not have the capability of </w:t>
                            </w:r>
                            <w:r w:rsidRPr="00CD53BA">
                              <w:rPr>
                                <w:rFonts w:eastAsia="SimSun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>simultaneousRxDataSSB-DiffNumerology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in FR2.</w:t>
                            </w:r>
                          </w:p>
                          <w:p w14:paraId="44C1775B" w14:textId="3C38E1DF" w:rsidR="00CD53BA" w:rsidRDefault="00CD53BA" w:rsidP="00CD53BA">
                            <w:pPr>
                              <w:tabs>
                                <w:tab w:val="num" w:pos="2160"/>
                              </w:tabs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2BC4AD3A" w14:textId="1E55358E" w:rsidR="00CD53BA" w:rsidRPr="00CD53BA" w:rsidRDefault="00CD53BA" w:rsidP="00CD53BA">
                            <w:pPr>
                              <w:tabs>
                                <w:tab w:val="num" w:pos="2160"/>
                              </w:tabs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W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hether to define the 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measurement 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restrictions for the following cases for both 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IBM and CBM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  <w:p w14:paraId="3336444A" w14:textId="77777777" w:rsidR="003101B0" w:rsidRPr="00CD53BA" w:rsidRDefault="0006523E" w:rsidP="00CD53BA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Case 1: network configures mixed numerology on two FR2 CCs if the UE does not have the capability of supporting 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simultaneous reception of with different numerologies 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between FR2 CCs in DL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  <w:p w14:paraId="6D3DF5EF" w14:textId="75BA5184" w:rsidR="00CD53BA" w:rsidRPr="00CD53BA" w:rsidRDefault="0006523E" w:rsidP="00CD53BA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D53BA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Case 2: network configures mixed numerology between SSB and CSI-RS on two FR2 bands if the UE does not have the capability of </w:t>
                            </w:r>
                            <w:r w:rsidRPr="00CD53BA">
                              <w:rPr>
                                <w:rFonts w:eastAsia="SimSun"/>
                                <w:i/>
                                <w:iCs/>
                                <w:szCs w:val="24"/>
                                <w:lang w:val="en-US" w:eastAsia="zh-CN"/>
                              </w:rPr>
                              <w:t>simultaneousRxDataSSB-DiffNumerology</w:t>
                            </w:r>
                            <w:r w:rsidRPr="00CD53B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in FR2.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4B08E7" id="テキスト ボックス 3" o:spid="_x0000_s1027" type="#_x0000_t202" style="position:absolute;left:0;text-align:left;margin-left:1.55pt;margin-top:28.55pt;width:480.2pt;height:178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">
                <v:textbox style="mso-fit-shape-to-text:t">
                  <w:txbxContent>
                    <w:p w14:paraId="61D8BAC2" w14:textId="0AE988FC" w:rsidR="00CD53BA" w:rsidRPr="00CD53BA" w:rsidRDefault="00CD53BA" w:rsidP="00CD53BA">
                      <w:p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W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 xml:space="preserve">hether to define the scheduling restrictions for the following cases for both </w:t>
                      </w: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>IBM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 xml:space="preserve"> UE and </w:t>
                      </w: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>CBM UE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>.</w:t>
                      </w:r>
                    </w:p>
                    <w:p w14:paraId="52818835" w14:textId="77777777" w:rsidR="00000000" w:rsidRPr="00CD53BA" w:rsidRDefault="0006523E" w:rsidP="00CD53BA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2160"/>
                        </w:tabs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Case 1: network configures simultaneous UL/DL between </w:t>
                      </w: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>between</w:t>
                      </w: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two FR2 bands if the UE does not have the capability of supporting </w:t>
                      </w:r>
                      <w:r w:rsidRPr="00CD53BA">
                        <w:rPr>
                          <w:rFonts w:eastAsia="SimSun"/>
                          <w:i/>
                          <w:iCs/>
                          <w:szCs w:val="24"/>
                          <w:lang w:val="en-US" w:eastAsia="zh-CN"/>
                        </w:rPr>
                        <w:t>simultaneousRxTxInterBandCA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>.</w:t>
                      </w:r>
                    </w:p>
                    <w:p w14:paraId="4E532A07" w14:textId="77777777" w:rsidR="00000000" w:rsidRPr="00CD53BA" w:rsidRDefault="0006523E" w:rsidP="00CD53BA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2160"/>
                        </w:tabs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>Case 2: network configures mixed numerology on two FR2 CCs if the UE does not have the capability of supporting simultaneous reception with two di</w:t>
                      </w: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>fferent numerologies between FR2 CCs in DL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>.</w:t>
                      </w:r>
                    </w:p>
                    <w:p w14:paraId="67802109" w14:textId="77777777" w:rsidR="00000000" w:rsidRPr="00CD53BA" w:rsidRDefault="0006523E" w:rsidP="00CD53BA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2160"/>
                        </w:tabs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>Case 3: network configures mixed numerology between SSB and data on</w:t>
                      </w: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two FR2 bands if the UE does not have the capability of </w:t>
                      </w:r>
                      <w:r w:rsidRPr="00CD53BA">
                        <w:rPr>
                          <w:rFonts w:eastAsia="SimSun"/>
                          <w:i/>
                          <w:iCs/>
                          <w:szCs w:val="24"/>
                          <w:lang w:val="en-US" w:eastAsia="zh-CN"/>
                        </w:rPr>
                        <w:t>simultaneousRxDataSSB-DiffNumerology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 xml:space="preserve"> in FR2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>.</w:t>
                      </w:r>
                    </w:p>
                    <w:p w14:paraId="44C1775B" w14:textId="3C38E1DF" w:rsidR="00CD53BA" w:rsidRDefault="00CD53BA" w:rsidP="00CD53BA">
                      <w:pPr>
                        <w:tabs>
                          <w:tab w:val="num" w:pos="2160"/>
                        </w:tabs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</w:p>
                    <w:p w14:paraId="2BC4AD3A" w14:textId="1E55358E" w:rsidR="00CD53BA" w:rsidRPr="00CD53BA" w:rsidRDefault="00CD53BA" w:rsidP="00CD53BA">
                      <w:pPr>
                        <w:tabs>
                          <w:tab w:val="num" w:pos="2160"/>
                        </w:tabs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val="en-US" w:eastAsia="zh-CN"/>
                        </w:rPr>
                        <w:t>W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 xml:space="preserve">hether to define the </w:t>
                      </w: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measurement 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 xml:space="preserve">restrictions for the following cases for both </w:t>
                      </w: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>IBM and CBM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>.</w:t>
                      </w:r>
                    </w:p>
                    <w:p w14:paraId="3336444A" w14:textId="77777777" w:rsidR="00000000" w:rsidRPr="00CD53BA" w:rsidRDefault="0006523E" w:rsidP="00CD53BA">
                      <w:pPr>
                        <w:numPr>
                          <w:ilvl w:val="0"/>
                          <w:numId w:val="14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Case 1: network configures mixed numerology on two FR2 CCs if the UE does not have the capability of supporting 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 xml:space="preserve">simultaneous reception of with different numerologies </w:t>
                      </w: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>between FR2 CCs in DL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>.</w:t>
                      </w:r>
                    </w:p>
                    <w:p w14:paraId="6D3DF5EF" w14:textId="75BA5184" w:rsidR="00CD53BA" w:rsidRPr="00CD53BA" w:rsidRDefault="0006523E" w:rsidP="00CD53BA">
                      <w:pPr>
                        <w:numPr>
                          <w:ilvl w:val="0"/>
                          <w:numId w:val="14"/>
                        </w:numPr>
                        <w:spacing w:after="120"/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</w:pPr>
                      <w:r w:rsidRPr="00CD53BA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Case 2: network configures mixed numerology between SSB and CSI-RS on two FR2 bands if the UE does not have the capability of </w:t>
                      </w:r>
                      <w:r w:rsidRPr="00CD53BA">
                        <w:rPr>
                          <w:rFonts w:eastAsia="SimSun"/>
                          <w:i/>
                          <w:iCs/>
                          <w:szCs w:val="24"/>
                          <w:lang w:val="en-US" w:eastAsia="zh-CN"/>
                        </w:rPr>
                        <w:t>simultaneousRxDataSSB-DiffNumerology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 xml:space="preserve"> in FR2</w:t>
                      </w:r>
                      <w:r w:rsidRPr="00CD53BA">
                        <w:rPr>
                          <w:rFonts w:eastAsia="SimSun"/>
                          <w:szCs w:val="24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According to WF [1], there are remaining issues of s</w:t>
      </w:r>
      <w:r w:rsidRPr="00CD53BA">
        <w:rPr>
          <w:lang w:eastAsia="ja-JP"/>
        </w:rPr>
        <w:t>cheduling restrictions and measurement restrictions due to incorrect network configuration</w:t>
      </w:r>
      <w:r>
        <w:rPr>
          <w:lang w:eastAsia="ja-JP"/>
        </w:rPr>
        <w:t xml:space="preserve"> as follows:</w:t>
      </w:r>
    </w:p>
    <w:p w14:paraId="7EFF3AAD" w14:textId="7E65D0EE" w:rsidR="00B96198" w:rsidRDefault="00CD53BA" w:rsidP="00B96198">
      <w:pPr>
        <w:rPr>
          <w:lang w:eastAsia="ja-JP"/>
        </w:rPr>
      </w:pPr>
      <w:r>
        <w:rPr>
          <w:rFonts w:hint="eastAsia"/>
          <w:lang w:eastAsia="ja-JP"/>
        </w:rPr>
        <w:t>For all the cases, they are m</w:t>
      </w:r>
      <w:r>
        <w:rPr>
          <w:lang w:eastAsia="ja-JP"/>
        </w:rPr>
        <w:t>i</w:t>
      </w:r>
      <w:r>
        <w:rPr>
          <w:rFonts w:hint="eastAsia"/>
          <w:lang w:eastAsia="ja-JP"/>
        </w:rPr>
        <w:t>sconfiguration</w:t>
      </w:r>
      <w:bookmarkStart w:id="1" w:name="_GoBack"/>
      <w:bookmarkEnd w:id="1"/>
      <w:r>
        <w:rPr>
          <w:lang w:eastAsia="ja-JP"/>
        </w:rPr>
        <w:t xml:space="preserve"> and should be avoided by network. Therefore no requirements are needed. UE does not assume to be configured each case.</w:t>
      </w:r>
    </w:p>
    <w:p w14:paraId="06481B86" w14:textId="5EAE94BE" w:rsidR="00CD53BA" w:rsidRPr="00CD53BA" w:rsidRDefault="00CD53BA" w:rsidP="00B96198">
      <w:pPr>
        <w:rPr>
          <w:b/>
          <w:lang w:eastAsia="ja-JP"/>
        </w:rPr>
      </w:pPr>
      <w:r w:rsidRPr="00CD53BA">
        <w:rPr>
          <w:b/>
          <w:lang w:eastAsia="ja-JP"/>
        </w:rPr>
        <w:t>Proposal 3: No requirements are needed for the case that there are contradictions between NW configuration and UE capability.</w:t>
      </w:r>
    </w:p>
    <w:p w14:paraId="273BC2A1" w14:textId="2069E2F7" w:rsidR="00B96198" w:rsidRDefault="00B96198" w:rsidP="00B96198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sz w:val="28"/>
          <w:lang w:eastAsia="ja-JP"/>
        </w:rPr>
        <w:t>U</w:t>
      </w:r>
      <w:r w:rsidRPr="00B96198">
        <w:rPr>
          <w:sz w:val="28"/>
          <w:lang w:eastAsia="ja-JP"/>
        </w:rPr>
        <w:t>nknown SCell activation requirement for CBM UE in case2</w:t>
      </w:r>
    </w:p>
    <w:p w14:paraId="7552B775" w14:textId="3EEA700E" w:rsidR="00C85F2E" w:rsidRDefault="00C85F2E" w:rsidP="00C85F2E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154EA76" wp14:editId="31B35429">
                <wp:simplePos x="0" y="0"/>
                <wp:positionH relativeFrom="column">
                  <wp:posOffset>19685</wp:posOffset>
                </wp:positionH>
                <wp:positionV relativeFrom="paragraph">
                  <wp:posOffset>362585</wp:posOffset>
                </wp:positionV>
                <wp:extent cx="6098540" cy="2268220"/>
                <wp:effectExtent l="0" t="0" r="16510" b="14605"/>
                <wp:wrapTopAndBottom/>
                <wp:docPr id="9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1E201" w14:textId="1803855F" w:rsidR="003101B0" w:rsidRPr="00C85F2E" w:rsidRDefault="0006523E" w:rsidP="00C85F2E">
                            <w:pPr>
                              <w:spacing w:after="12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85F2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CBM UEs in the Case 2, if the target SCell is unknown, FFS the SCell activation delay requirements.</w:t>
                            </w:r>
                            <w:r w:rsidR="00C85F2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="00C85F2E">
                              <w:rPr>
                                <w:rFonts w:eastAsia="SimSun"/>
                                <w:lang w:val="en-US" w:eastAsia="zh-CN"/>
                              </w:rPr>
                              <w:t>C</w:t>
                            </w:r>
                            <w:r w:rsidR="00C85F2E" w:rsidRPr="00C85F2E">
                              <w:rPr>
                                <w:rFonts w:eastAsia="SimSun"/>
                                <w:lang w:val="en-US" w:eastAsia="zh-CN"/>
                              </w:rPr>
                              <w:t>ase 2: SCell being activated belongs to FR2 and if there is no active serving cell on that FR2 band provided that PCell or PSCell is FR2</w:t>
                            </w:r>
                          </w:p>
                          <w:p w14:paraId="6B07FEB4" w14:textId="77777777" w:rsidR="003101B0" w:rsidRPr="00C85F2E" w:rsidRDefault="0006523E" w:rsidP="00C85F2E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85F2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the existing SCell activation delay requirements for FR1+FR2 CA without L1-RSRP measurement delay can be reused</w:t>
                            </w:r>
                            <w:r w:rsidRPr="00C85F2E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.</w:t>
                            </w:r>
                          </w:p>
                          <w:p w14:paraId="79E3F751" w14:textId="0255B1FC" w:rsidR="00C85F2E" w:rsidRPr="00C85F2E" w:rsidRDefault="0006523E" w:rsidP="00C85F2E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85F2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54EA76" id="テキスト ボックス 9" o:spid="_x0000_s1028" type="#_x0000_t202" style="position:absolute;left:0;text-align:left;margin-left:1.55pt;margin-top:28.55pt;width:480.2pt;height:178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">
                <v:textbox style="mso-fit-shape-to-text:t">
                  <w:txbxContent>
                    <w:p w14:paraId="2AC1E201" w14:textId="1803855F" w:rsidR="00000000" w:rsidRPr="00C85F2E" w:rsidRDefault="0006523E" w:rsidP="00C85F2E">
                      <w:pPr>
                        <w:spacing w:after="120"/>
                        <w:rPr>
                          <w:rFonts w:eastAsia="SimSun" w:hint="eastAsia"/>
                          <w:lang w:val="en-US" w:eastAsia="zh-CN"/>
                        </w:rPr>
                      </w:pP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CBM UEs in the Case 2, if the target </w:t>
                      </w: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>SCell</w:t>
                      </w: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 xml:space="preserve"> is unknown, FFS the </w:t>
                      </w: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>SCell</w:t>
                      </w: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 xml:space="preserve"> activation delay requirements.</w:t>
                      </w:r>
                      <w:r w:rsidR="00C85F2E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  <w:r w:rsidR="00C85F2E">
                        <w:rPr>
                          <w:rFonts w:eastAsia="SimSun"/>
                          <w:lang w:val="en-US" w:eastAsia="zh-CN"/>
                        </w:rPr>
                        <w:t>C</w:t>
                      </w:r>
                      <w:r w:rsidR="00C85F2E" w:rsidRPr="00C85F2E">
                        <w:rPr>
                          <w:rFonts w:eastAsia="SimSun"/>
                          <w:lang w:val="en-US" w:eastAsia="zh-CN"/>
                        </w:rPr>
                        <w:t>ase 2: SCell being activated belongs to FR2 and if there is no active serving cell on that FR2 band provided that PCell or PSCell is FR2</w:t>
                      </w:r>
                    </w:p>
                    <w:p w14:paraId="6B07FEB4" w14:textId="77777777" w:rsidR="00000000" w:rsidRPr="00C85F2E" w:rsidRDefault="0006523E" w:rsidP="00C85F2E">
                      <w:pPr>
                        <w:numPr>
                          <w:ilvl w:val="0"/>
                          <w:numId w:val="14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>Option 1: the existing</w:t>
                      </w: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 xml:space="preserve"> </w:t>
                      </w: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>SCell</w:t>
                      </w: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 xml:space="preserve"> activation delay requirements for FR1+FR2 CA without L1-RSRP measurement delay can be reused</w:t>
                      </w:r>
                      <w:r w:rsidRPr="00C85F2E">
                        <w:rPr>
                          <w:rFonts w:eastAsia="SimSun"/>
                          <w:szCs w:val="24"/>
                          <w:lang w:val="en-US" w:eastAsia="zh-CN"/>
                        </w:rPr>
                        <w:t>.</w:t>
                      </w:r>
                    </w:p>
                    <w:p w14:paraId="79E3F751" w14:textId="0255B1FC" w:rsidR="00C85F2E" w:rsidRPr="00C85F2E" w:rsidRDefault="0006523E" w:rsidP="00C85F2E">
                      <w:pPr>
                        <w:numPr>
                          <w:ilvl w:val="0"/>
                          <w:numId w:val="14"/>
                        </w:numPr>
                        <w:spacing w:after="120"/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</w:pP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>Other options are not precluded</w:t>
                      </w:r>
                      <w:r w:rsidRPr="00C85F2E">
                        <w:rPr>
                          <w:rFonts w:eastAsia="SimSun"/>
                          <w:szCs w:val="24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According to WF [1], there is a remaining issue of u</w:t>
      </w:r>
      <w:r w:rsidRPr="00C85F2E">
        <w:rPr>
          <w:lang w:eastAsia="ja-JP"/>
        </w:rPr>
        <w:t>nknown SCell activation requirement for CBM UE in case2</w:t>
      </w:r>
      <w:r>
        <w:rPr>
          <w:lang w:eastAsia="ja-JP"/>
        </w:rPr>
        <w:t xml:space="preserve"> as follows:</w:t>
      </w:r>
    </w:p>
    <w:p w14:paraId="1934E73D" w14:textId="29F08D62" w:rsidR="00C85F2E" w:rsidRDefault="00C85F2E" w:rsidP="00C85F2E">
      <w:pPr>
        <w:rPr>
          <w:lang w:eastAsia="ja-JP"/>
        </w:rPr>
      </w:pPr>
      <w:r>
        <w:rPr>
          <w:rFonts w:hint="eastAsia"/>
          <w:lang w:eastAsia="ja-JP"/>
        </w:rPr>
        <w:t xml:space="preserve">According to Proposal 1, Option 1 can be applicable for CBM UE. </w:t>
      </w:r>
      <w:r>
        <w:rPr>
          <w:lang w:eastAsia="ja-JP"/>
        </w:rPr>
        <w:t>Additionally since here we assume shared RF chain as described in 2.1, AGC setting time should be included.</w:t>
      </w:r>
    </w:p>
    <w:p w14:paraId="0C6CB029" w14:textId="58882DE2" w:rsidR="00C85F2E" w:rsidRPr="00C85F2E" w:rsidRDefault="00C85F2E" w:rsidP="00C85F2E">
      <w:pPr>
        <w:rPr>
          <w:b/>
          <w:lang w:eastAsia="ja-JP"/>
        </w:rPr>
      </w:pPr>
      <w:r w:rsidRPr="00C85F2E">
        <w:rPr>
          <w:b/>
          <w:lang w:eastAsia="ja-JP"/>
        </w:rPr>
        <w:t xml:space="preserve">Proposal 4: </w:t>
      </w:r>
      <w:r w:rsidRPr="00C85F2E">
        <w:rPr>
          <w:rFonts w:eastAsia="SimSun"/>
          <w:b/>
          <w:szCs w:val="24"/>
          <w:lang w:eastAsia="zh-CN"/>
        </w:rPr>
        <w:t>The existing SCell activation delay requirements for FR1+FR2 CA with AGC setting time and witho</w:t>
      </w:r>
      <w:r>
        <w:rPr>
          <w:rFonts w:eastAsia="SimSun"/>
          <w:b/>
          <w:szCs w:val="24"/>
          <w:lang w:eastAsia="zh-CN"/>
        </w:rPr>
        <w:t>ut L1-RSRP measurement delay shall</w:t>
      </w:r>
      <w:r w:rsidRPr="00C85F2E">
        <w:rPr>
          <w:rFonts w:eastAsia="SimSun"/>
          <w:b/>
          <w:szCs w:val="24"/>
          <w:lang w:eastAsia="zh-CN"/>
        </w:rPr>
        <w:t xml:space="preserve"> be </w:t>
      </w:r>
      <w:r>
        <w:rPr>
          <w:rFonts w:eastAsia="SimSun"/>
          <w:b/>
          <w:szCs w:val="24"/>
          <w:lang w:eastAsia="zh-CN"/>
        </w:rPr>
        <w:t>used</w:t>
      </w:r>
      <w:r w:rsidRPr="00C85F2E">
        <w:rPr>
          <w:rFonts w:eastAsia="SimSun"/>
          <w:b/>
          <w:szCs w:val="24"/>
          <w:lang w:val="en-US" w:eastAsia="zh-CN"/>
        </w:rPr>
        <w:t>.</w:t>
      </w:r>
    </w:p>
    <w:p w14:paraId="5B9F65DA" w14:textId="77777777" w:rsidR="006C674B" w:rsidRDefault="00770473" w:rsidP="00AD7C8F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5AB144E4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E17A4E">
        <w:rPr>
          <w:lang w:eastAsia="ja-JP"/>
        </w:rPr>
        <w:t>i</w:t>
      </w:r>
      <w:r w:rsidR="00E17A4E" w:rsidRPr="00E17A4E">
        <w:rPr>
          <w:lang w:eastAsia="ja-JP"/>
        </w:rPr>
        <w:t>nter-band CA requirement for FR2 UE measurement capability of independent Rx beam and/or common beam</w:t>
      </w:r>
      <w:r w:rsidR="00BE6802">
        <w:rPr>
          <w:lang w:eastAsia="ja-JP"/>
        </w:rPr>
        <w:t>.</w:t>
      </w:r>
    </w:p>
    <w:p w14:paraId="4ACCF4E6" w14:textId="77777777" w:rsidR="006F54F4" w:rsidRPr="00A722AA" w:rsidRDefault="006F54F4" w:rsidP="006F54F4">
      <w:pPr>
        <w:rPr>
          <w:b/>
          <w:lang w:eastAsia="ja-JP"/>
        </w:rPr>
      </w:pPr>
      <w:r w:rsidRPr="00A722AA">
        <w:rPr>
          <w:b/>
          <w:lang w:eastAsia="ja-JP"/>
        </w:rPr>
        <w:t>Proposal 1: Deployment scenario shall be only focusd on co-located scenario for CBM UE in Rel-16.</w:t>
      </w:r>
    </w:p>
    <w:p w14:paraId="18AF91E0" w14:textId="77777777" w:rsidR="006F54F4" w:rsidRPr="00CD53BA" w:rsidRDefault="006F54F4" w:rsidP="006F54F4">
      <w:pPr>
        <w:rPr>
          <w:b/>
          <w:lang w:val="en-US" w:eastAsia="ja-JP"/>
        </w:rPr>
      </w:pPr>
      <w:r w:rsidRPr="00CD53BA">
        <w:rPr>
          <w:rFonts w:hint="eastAsia"/>
          <w:b/>
          <w:lang w:eastAsia="ja-JP"/>
        </w:rPr>
        <w:t>Proposal 2: T</w:t>
      </w:r>
      <w:r w:rsidRPr="00CD53BA">
        <w:rPr>
          <w:b/>
          <w:lang w:eastAsia="ja-JP"/>
        </w:rPr>
        <w:t>he existing interruption requirements of intra-band CA can be applied.</w:t>
      </w:r>
    </w:p>
    <w:p w14:paraId="087B640D" w14:textId="77777777" w:rsidR="006F54F4" w:rsidRPr="00CD53BA" w:rsidRDefault="006F54F4" w:rsidP="006F54F4">
      <w:pPr>
        <w:rPr>
          <w:b/>
          <w:lang w:eastAsia="ja-JP"/>
        </w:rPr>
      </w:pPr>
      <w:r w:rsidRPr="00CD53BA">
        <w:rPr>
          <w:b/>
          <w:lang w:eastAsia="ja-JP"/>
        </w:rPr>
        <w:lastRenderedPageBreak/>
        <w:t>Proposal 3: No requirements are needed for the case that there are contradictions between NW configuration and UE capability.</w:t>
      </w:r>
    </w:p>
    <w:p w14:paraId="5DACD750" w14:textId="45DCC227" w:rsidR="006F54F4" w:rsidRPr="006F54F4" w:rsidRDefault="006F54F4" w:rsidP="006F54F4">
      <w:pPr>
        <w:rPr>
          <w:b/>
          <w:lang w:val="en-US" w:eastAsia="ja-JP"/>
        </w:rPr>
      </w:pPr>
      <w:r w:rsidRPr="00C85F2E">
        <w:rPr>
          <w:b/>
          <w:lang w:eastAsia="ja-JP"/>
        </w:rPr>
        <w:t xml:space="preserve">Proposal 4: </w:t>
      </w:r>
      <w:r w:rsidRPr="00C85F2E">
        <w:rPr>
          <w:rFonts w:eastAsia="SimSun"/>
          <w:b/>
          <w:szCs w:val="24"/>
          <w:lang w:eastAsia="zh-CN"/>
        </w:rPr>
        <w:t>The existing SCell activation delay requirements for FR1+FR2 CA with AGC setting time and witho</w:t>
      </w:r>
      <w:r>
        <w:rPr>
          <w:rFonts w:eastAsia="SimSun"/>
          <w:b/>
          <w:szCs w:val="24"/>
          <w:lang w:eastAsia="zh-CN"/>
        </w:rPr>
        <w:t>ut L1-RSRP measurement delay shall</w:t>
      </w:r>
      <w:r w:rsidRPr="00C85F2E">
        <w:rPr>
          <w:rFonts w:eastAsia="SimSun"/>
          <w:b/>
          <w:szCs w:val="24"/>
          <w:lang w:eastAsia="zh-CN"/>
        </w:rPr>
        <w:t xml:space="preserve"> be </w:t>
      </w:r>
      <w:r>
        <w:rPr>
          <w:rFonts w:eastAsia="SimSun"/>
          <w:b/>
          <w:szCs w:val="24"/>
          <w:lang w:eastAsia="zh-CN"/>
        </w:rPr>
        <w:t>used</w:t>
      </w:r>
      <w:r w:rsidRPr="00C85F2E">
        <w:rPr>
          <w:rFonts w:eastAsia="SimSun"/>
          <w:b/>
          <w:szCs w:val="24"/>
          <w:lang w:val="en-US" w:eastAsia="zh-CN"/>
        </w:rPr>
        <w:t>.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529C3F5A" w14:textId="56987056" w:rsidR="00F4094B" w:rsidRPr="00681AC8" w:rsidRDefault="00335649" w:rsidP="006354A8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</w:t>
      </w:r>
      <w:r>
        <w:rPr>
          <w:rFonts w:eastAsiaTheme="minorEastAsia" w:hint="eastAsia"/>
          <w:lang w:eastAsia="ja-JP"/>
        </w:rPr>
        <w:t>1</w:t>
      </w:r>
      <w:r w:rsidR="00586806">
        <w:rPr>
          <w:rFonts w:eastAsia="Malgun Gothic"/>
          <w:lang w:eastAsia="ko-KR"/>
        </w:rPr>
        <w:t xml:space="preserve">] 3GPP, </w:t>
      </w:r>
      <w:r w:rsidR="003D19EF">
        <w:rPr>
          <w:rFonts w:eastAsia="Malgun Gothic"/>
          <w:lang w:eastAsia="ko-KR"/>
        </w:rPr>
        <w:t>R4-2008998</w:t>
      </w:r>
      <w:r>
        <w:rPr>
          <w:rFonts w:eastAsia="Malgun Gothic"/>
          <w:lang w:eastAsia="ko-KR"/>
        </w:rPr>
        <w:t>, Huawei, HiSilicon</w:t>
      </w:r>
      <w:r w:rsidR="00B061B3">
        <w:rPr>
          <w:rFonts w:eastAsia="Malgun Gothic"/>
          <w:lang w:eastAsia="ko-KR"/>
        </w:rPr>
        <w:t>, “</w:t>
      </w:r>
      <w:r w:rsidRPr="00335649">
        <w:rPr>
          <w:rFonts w:eastAsia="Malgun Gothic"/>
          <w:lang w:eastAsia="ko-KR"/>
        </w:rPr>
        <w:t>Way forward on FR2 inter-band CA requirement</w:t>
      </w:r>
      <w:r w:rsidR="003D19EF">
        <w:rPr>
          <w:rFonts w:eastAsia="Malgun Gothic"/>
          <w:lang w:eastAsia="ko-KR"/>
        </w:rPr>
        <w:t>s</w:t>
      </w:r>
      <w:r w:rsidR="00B061B3">
        <w:rPr>
          <w:rFonts w:eastAsia="Malgun Gothic"/>
          <w:lang w:eastAsia="ko-KR"/>
        </w:rPr>
        <w:t>”.</w:t>
      </w:r>
      <w:bookmarkEnd w:id="0"/>
    </w:p>
    <w:sectPr w:rsidR="00F4094B" w:rsidRPr="00681AC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6EBED" w14:textId="77777777" w:rsidR="0006523E" w:rsidRDefault="0006523E">
      <w:r>
        <w:separator/>
      </w:r>
    </w:p>
  </w:endnote>
  <w:endnote w:type="continuationSeparator" w:id="0">
    <w:p w14:paraId="4E4DE519" w14:textId="77777777" w:rsidR="0006523E" w:rsidRDefault="0006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E3A49" w14:textId="77777777" w:rsidR="0006523E" w:rsidRDefault="0006523E">
      <w:r>
        <w:separator/>
      </w:r>
    </w:p>
  </w:footnote>
  <w:footnote w:type="continuationSeparator" w:id="0">
    <w:p w14:paraId="21FA7276" w14:textId="77777777" w:rsidR="0006523E" w:rsidRDefault="00065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7CE6"/>
    <w:multiLevelType w:val="hybridMultilevel"/>
    <w:tmpl w:val="A694F230"/>
    <w:lvl w:ilvl="0" w:tplc="E1EEE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9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ACE4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AA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63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88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0E59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CD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3B633E"/>
    <w:multiLevelType w:val="hybridMultilevel"/>
    <w:tmpl w:val="32321406"/>
    <w:lvl w:ilvl="0" w:tplc="702A8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60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426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BE1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0B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A1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000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2A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BE7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0130B5"/>
    <w:multiLevelType w:val="hybridMultilevel"/>
    <w:tmpl w:val="9E1079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202B55"/>
    <w:multiLevelType w:val="hybridMultilevel"/>
    <w:tmpl w:val="3EB4FD5A"/>
    <w:lvl w:ilvl="0" w:tplc="F3C44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FEDE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7007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EB9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89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60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A3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82F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515CBC"/>
    <w:multiLevelType w:val="hybridMultilevel"/>
    <w:tmpl w:val="BC08FD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0F0FA2"/>
    <w:multiLevelType w:val="hybridMultilevel"/>
    <w:tmpl w:val="F6CEFBFA"/>
    <w:lvl w:ilvl="0" w:tplc="28464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631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CB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7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C3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4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4B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67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E8A7495"/>
    <w:multiLevelType w:val="hybridMultilevel"/>
    <w:tmpl w:val="B58EB32E"/>
    <w:lvl w:ilvl="0" w:tplc="9C7CC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2F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BAC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2CEA58">
      <w:start w:val="17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4236A">
      <w:start w:val="174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DAE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4D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0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AE5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2253BFA"/>
    <w:multiLevelType w:val="hybridMultilevel"/>
    <w:tmpl w:val="5226D480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ECB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9797289"/>
    <w:multiLevelType w:val="hybridMultilevel"/>
    <w:tmpl w:val="A84ABDA0"/>
    <w:lvl w:ilvl="0" w:tplc="21088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C8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AD8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C1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00C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503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0D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089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ED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56D90284"/>
    <w:multiLevelType w:val="hybridMultilevel"/>
    <w:tmpl w:val="C3BCA8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293626E"/>
    <w:multiLevelType w:val="hybridMultilevel"/>
    <w:tmpl w:val="DCA6908A"/>
    <w:lvl w:ilvl="0" w:tplc="A2EE0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240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E0F7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A2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A8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6C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08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A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2C8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8AD7DC5"/>
    <w:multiLevelType w:val="hybridMultilevel"/>
    <w:tmpl w:val="9B44077C"/>
    <w:lvl w:ilvl="0" w:tplc="8F509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E3B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4E8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6696C">
      <w:start w:val="8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83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8AF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2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B8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65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9D3203A"/>
    <w:multiLevelType w:val="hybridMultilevel"/>
    <w:tmpl w:val="232A6502"/>
    <w:lvl w:ilvl="0" w:tplc="5574C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E6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0D0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417B8">
      <w:start w:val="17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A9FDE">
      <w:start w:val="174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C4B2A">
      <w:start w:val="174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C2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6AA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408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437355B"/>
    <w:multiLevelType w:val="hybridMultilevel"/>
    <w:tmpl w:val="2870C326"/>
    <w:lvl w:ilvl="0" w:tplc="4356BA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849CCA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2C6E6">
      <w:start w:val="17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843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26F5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ACAD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1851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C8C5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5220B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8"/>
  </w:num>
  <w:num w:numId="6">
    <w:abstractNumId w:val="1"/>
  </w:num>
  <w:num w:numId="7">
    <w:abstractNumId w:val="14"/>
  </w:num>
  <w:num w:numId="8">
    <w:abstractNumId w:val="13"/>
  </w:num>
  <w:num w:numId="9">
    <w:abstractNumId w:val="2"/>
  </w:num>
  <w:num w:numId="10">
    <w:abstractNumId w:val="6"/>
  </w:num>
  <w:num w:numId="11">
    <w:abstractNumId w:val="10"/>
  </w:num>
  <w:num w:numId="12">
    <w:abstractNumId w:val="0"/>
  </w:num>
  <w:num w:numId="13">
    <w:abstractNumId w:val="11"/>
  </w:num>
  <w:num w:numId="14">
    <w:abstractNumId w:val="3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558A"/>
    <w:rsid w:val="00007164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34687"/>
    <w:rsid w:val="000374CD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56FA9"/>
    <w:rsid w:val="000601CD"/>
    <w:rsid w:val="000612D1"/>
    <w:rsid w:val="000621A8"/>
    <w:rsid w:val="00064B3E"/>
    <w:rsid w:val="000652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6BA"/>
    <w:rsid w:val="000B6723"/>
    <w:rsid w:val="000B6E44"/>
    <w:rsid w:val="000B733F"/>
    <w:rsid w:val="000C20DB"/>
    <w:rsid w:val="000C2D28"/>
    <w:rsid w:val="000C3691"/>
    <w:rsid w:val="000C37E4"/>
    <w:rsid w:val="000C5893"/>
    <w:rsid w:val="000C7689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2573"/>
    <w:rsid w:val="000F3C2A"/>
    <w:rsid w:val="000F3F08"/>
    <w:rsid w:val="000F5102"/>
    <w:rsid w:val="000F6F65"/>
    <w:rsid w:val="000F7E86"/>
    <w:rsid w:val="0010127A"/>
    <w:rsid w:val="001069B6"/>
    <w:rsid w:val="00106A9F"/>
    <w:rsid w:val="001072A8"/>
    <w:rsid w:val="00111737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41A2F"/>
    <w:rsid w:val="00142339"/>
    <w:rsid w:val="00142771"/>
    <w:rsid w:val="001445BA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31D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0019"/>
    <w:rsid w:val="00181060"/>
    <w:rsid w:val="001812F5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97609"/>
    <w:rsid w:val="001A08AA"/>
    <w:rsid w:val="001A2A4D"/>
    <w:rsid w:val="001A3120"/>
    <w:rsid w:val="001A3291"/>
    <w:rsid w:val="001A5A88"/>
    <w:rsid w:val="001B0237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244E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0D8B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36FF2"/>
    <w:rsid w:val="002418EB"/>
    <w:rsid w:val="00241C1B"/>
    <w:rsid w:val="00241E5F"/>
    <w:rsid w:val="0024363B"/>
    <w:rsid w:val="00245B6B"/>
    <w:rsid w:val="00245C0D"/>
    <w:rsid w:val="0025035E"/>
    <w:rsid w:val="002517C4"/>
    <w:rsid w:val="0025345F"/>
    <w:rsid w:val="00254DE6"/>
    <w:rsid w:val="00257632"/>
    <w:rsid w:val="00257C0C"/>
    <w:rsid w:val="00260D4B"/>
    <w:rsid w:val="0026179F"/>
    <w:rsid w:val="00261EF2"/>
    <w:rsid w:val="00262278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0A6F"/>
    <w:rsid w:val="002B10A5"/>
    <w:rsid w:val="002B3853"/>
    <w:rsid w:val="002B4609"/>
    <w:rsid w:val="002B5B16"/>
    <w:rsid w:val="002B5C26"/>
    <w:rsid w:val="002C0B4E"/>
    <w:rsid w:val="002C1961"/>
    <w:rsid w:val="002C1FC4"/>
    <w:rsid w:val="002C2657"/>
    <w:rsid w:val="002C2C7C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5867"/>
    <w:rsid w:val="002E775B"/>
    <w:rsid w:val="002F4093"/>
    <w:rsid w:val="002F6C9B"/>
    <w:rsid w:val="002F6EF4"/>
    <w:rsid w:val="002F796C"/>
    <w:rsid w:val="00300C95"/>
    <w:rsid w:val="00303F1C"/>
    <w:rsid w:val="003040AA"/>
    <w:rsid w:val="00304224"/>
    <w:rsid w:val="00304E3F"/>
    <w:rsid w:val="0030502D"/>
    <w:rsid w:val="0030631E"/>
    <w:rsid w:val="00306331"/>
    <w:rsid w:val="003101B0"/>
    <w:rsid w:val="00312B54"/>
    <w:rsid w:val="00312E62"/>
    <w:rsid w:val="00313F7E"/>
    <w:rsid w:val="003140D7"/>
    <w:rsid w:val="00324944"/>
    <w:rsid w:val="00324C0D"/>
    <w:rsid w:val="003253ED"/>
    <w:rsid w:val="0033031B"/>
    <w:rsid w:val="00331476"/>
    <w:rsid w:val="00335649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469E"/>
    <w:rsid w:val="0037533A"/>
    <w:rsid w:val="00375C3C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2714"/>
    <w:rsid w:val="003A377C"/>
    <w:rsid w:val="003A4CB3"/>
    <w:rsid w:val="003A4DC3"/>
    <w:rsid w:val="003A4E9A"/>
    <w:rsid w:val="003A665A"/>
    <w:rsid w:val="003B1A04"/>
    <w:rsid w:val="003B3F20"/>
    <w:rsid w:val="003B5F55"/>
    <w:rsid w:val="003B6D17"/>
    <w:rsid w:val="003B7165"/>
    <w:rsid w:val="003B7573"/>
    <w:rsid w:val="003B765A"/>
    <w:rsid w:val="003C05A5"/>
    <w:rsid w:val="003C3713"/>
    <w:rsid w:val="003C3DD0"/>
    <w:rsid w:val="003C55D3"/>
    <w:rsid w:val="003C7323"/>
    <w:rsid w:val="003C74E2"/>
    <w:rsid w:val="003C7541"/>
    <w:rsid w:val="003C785B"/>
    <w:rsid w:val="003D19EF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E7E0B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4AEE"/>
    <w:rsid w:val="00406887"/>
    <w:rsid w:val="0040756A"/>
    <w:rsid w:val="0041090A"/>
    <w:rsid w:val="00414C79"/>
    <w:rsid w:val="0041510E"/>
    <w:rsid w:val="00416973"/>
    <w:rsid w:val="00421A46"/>
    <w:rsid w:val="00422BAA"/>
    <w:rsid w:val="00423635"/>
    <w:rsid w:val="004237D4"/>
    <w:rsid w:val="00430E86"/>
    <w:rsid w:val="00431856"/>
    <w:rsid w:val="00431C74"/>
    <w:rsid w:val="00432377"/>
    <w:rsid w:val="00433282"/>
    <w:rsid w:val="00433FD7"/>
    <w:rsid w:val="004361B4"/>
    <w:rsid w:val="00436D44"/>
    <w:rsid w:val="004371F0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402B"/>
    <w:rsid w:val="004645B3"/>
    <w:rsid w:val="00465F13"/>
    <w:rsid w:val="0046699D"/>
    <w:rsid w:val="004704E5"/>
    <w:rsid w:val="00473DC4"/>
    <w:rsid w:val="004771B8"/>
    <w:rsid w:val="0048134C"/>
    <w:rsid w:val="004824CE"/>
    <w:rsid w:val="004828C3"/>
    <w:rsid w:val="00483DF6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69DE"/>
    <w:rsid w:val="004E73B0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923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296F"/>
    <w:rsid w:val="005347FC"/>
    <w:rsid w:val="00535758"/>
    <w:rsid w:val="00540A87"/>
    <w:rsid w:val="00542384"/>
    <w:rsid w:val="00544702"/>
    <w:rsid w:val="005479F5"/>
    <w:rsid w:val="00550BCC"/>
    <w:rsid w:val="00551B83"/>
    <w:rsid w:val="00553C14"/>
    <w:rsid w:val="005558CF"/>
    <w:rsid w:val="00556E1D"/>
    <w:rsid w:val="005576D1"/>
    <w:rsid w:val="00560492"/>
    <w:rsid w:val="00561D8D"/>
    <w:rsid w:val="00562786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3047"/>
    <w:rsid w:val="00584AC5"/>
    <w:rsid w:val="00586806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101E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2BD9"/>
    <w:rsid w:val="005D3F3A"/>
    <w:rsid w:val="005D4B05"/>
    <w:rsid w:val="005D6A89"/>
    <w:rsid w:val="005D6D26"/>
    <w:rsid w:val="005D761F"/>
    <w:rsid w:val="005E55EA"/>
    <w:rsid w:val="005F4A7E"/>
    <w:rsid w:val="005F5E51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271AB"/>
    <w:rsid w:val="006301BA"/>
    <w:rsid w:val="00634095"/>
    <w:rsid w:val="00634305"/>
    <w:rsid w:val="006354A8"/>
    <w:rsid w:val="006362FF"/>
    <w:rsid w:val="00640C6F"/>
    <w:rsid w:val="006416FA"/>
    <w:rsid w:val="00642564"/>
    <w:rsid w:val="00642ED4"/>
    <w:rsid w:val="00644DEB"/>
    <w:rsid w:val="00645857"/>
    <w:rsid w:val="00650223"/>
    <w:rsid w:val="00650609"/>
    <w:rsid w:val="00654E66"/>
    <w:rsid w:val="006550A5"/>
    <w:rsid w:val="0065786A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1AC8"/>
    <w:rsid w:val="0068235D"/>
    <w:rsid w:val="006855FB"/>
    <w:rsid w:val="00685642"/>
    <w:rsid w:val="006856E5"/>
    <w:rsid w:val="00685A73"/>
    <w:rsid w:val="00686ABB"/>
    <w:rsid w:val="00686FBC"/>
    <w:rsid w:val="0068737B"/>
    <w:rsid w:val="00692246"/>
    <w:rsid w:val="0069720F"/>
    <w:rsid w:val="006A019B"/>
    <w:rsid w:val="006A18D4"/>
    <w:rsid w:val="006A3153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2E8A"/>
    <w:rsid w:val="006C3095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4F4"/>
    <w:rsid w:val="006F5898"/>
    <w:rsid w:val="006F6025"/>
    <w:rsid w:val="006F7AD5"/>
    <w:rsid w:val="0070646B"/>
    <w:rsid w:val="007066FA"/>
    <w:rsid w:val="00707941"/>
    <w:rsid w:val="00707FB0"/>
    <w:rsid w:val="00712498"/>
    <w:rsid w:val="007128E1"/>
    <w:rsid w:val="00712B9A"/>
    <w:rsid w:val="00712FE7"/>
    <w:rsid w:val="00712FE9"/>
    <w:rsid w:val="00713D69"/>
    <w:rsid w:val="00715BCC"/>
    <w:rsid w:val="00716914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67B38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87843"/>
    <w:rsid w:val="00793494"/>
    <w:rsid w:val="00796FC6"/>
    <w:rsid w:val="007A17CA"/>
    <w:rsid w:val="007A28DC"/>
    <w:rsid w:val="007A446F"/>
    <w:rsid w:val="007A52C4"/>
    <w:rsid w:val="007A6272"/>
    <w:rsid w:val="007A743E"/>
    <w:rsid w:val="007B03D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8002C6"/>
    <w:rsid w:val="00801967"/>
    <w:rsid w:val="0080248E"/>
    <w:rsid w:val="008072FF"/>
    <w:rsid w:val="0080788A"/>
    <w:rsid w:val="0081046D"/>
    <w:rsid w:val="00810FB0"/>
    <w:rsid w:val="0081689A"/>
    <w:rsid w:val="00816979"/>
    <w:rsid w:val="00816D29"/>
    <w:rsid w:val="00821FE2"/>
    <w:rsid w:val="0082247A"/>
    <w:rsid w:val="008240E1"/>
    <w:rsid w:val="0082583A"/>
    <w:rsid w:val="00826532"/>
    <w:rsid w:val="0083000A"/>
    <w:rsid w:val="008322D6"/>
    <w:rsid w:val="0083389F"/>
    <w:rsid w:val="00835C3C"/>
    <w:rsid w:val="00835EAB"/>
    <w:rsid w:val="00836C44"/>
    <w:rsid w:val="00840540"/>
    <w:rsid w:val="00842191"/>
    <w:rsid w:val="00842B4F"/>
    <w:rsid w:val="00842B79"/>
    <w:rsid w:val="00845934"/>
    <w:rsid w:val="00850D05"/>
    <w:rsid w:val="008510F1"/>
    <w:rsid w:val="0085170E"/>
    <w:rsid w:val="00853D2E"/>
    <w:rsid w:val="00853D81"/>
    <w:rsid w:val="008545F4"/>
    <w:rsid w:val="008556A6"/>
    <w:rsid w:val="00861537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71F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1A2C"/>
    <w:rsid w:val="008D5814"/>
    <w:rsid w:val="008D73E1"/>
    <w:rsid w:val="008E0A4B"/>
    <w:rsid w:val="008E0C4E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2E5B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4D73"/>
    <w:rsid w:val="0092182B"/>
    <w:rsid w:val="00922EBD"/>
    <w:rsid w:val="00926DEB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35FBB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28CF"/>
    <w:rsid w:val="00965EC6"/>
    <w:rsid w:val="00966889"/>
    <w:rsid w:val="0096741E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2A6"/>
    <w:rsid w:val="009B2CB0"/>
    <w:rsid w:val="009B39E0"/>
    <w:rsid w:val="009B48F1"/>
    <w:rsid w:val="009B6CA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3AA5"/>
    <w:rsid w:val="009E5870"/>
    <w:rsid w:val="009E7D30"/>
    <w:rsid w:val="009F370F"/>
    <w:rsid w:val="009F3DD0"/>
    <w:rsid w:val="009F67CE"/>
    <w:rsid w:val="00A01D42"/>
    <w:rsid w:val="00A0535F"/>
    <w:rsid w:val="00A05FD2"/>
    <w:rsid w:val="00A068D6"/>
    <w:rsid w:val="00A126D8"/>
    <w:rsid w:val="00A17041"/>
    <w:rsid w:val="00A17573"/>
    <w:rsid w:val="00A23256"/>
    <w:rsid w:val="00A24295"/>
    <w:rsid w:val="00A25760"/>
    <w:rsid w:val="00A27CFA"/>
    <w:rsid w:val="00A32840"/>
    <w:rsid w:val="00A33FD3"/>
    <w:rsid w:val="00A34818"/>
    <w:rsid w:val="00A35A6B"/>
    <w:rsid w:val="00A35E34"/>
    <w:rsid w:val="00A426D9"/>
    <w:rsid w:val="00A42DC2"/>
    <w:rsid w:val="00A44EBA"/>
    <w:rsid w:val="00A4555D"/>
    <w:rsid w:val="00A46203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2AA"/>
    <w:rsid w:val="00A72864"/>
    <w:rsid w:val="00A73A6E"/>
    <w:rsid w:val="00A73DDE"/>
    <w:rsid w:val="00A77306"/>
    <w:rsid w:val="00A81045"/>
    <w:rsid w:val="00A81933"/>
    <w:rsid w:val="00A81B15"/>
    <w:rsid w:val="00A84318"/>
    <w:rsid w:val="00A85234"/>
    <w:rsid w:val="00A85DBC"/>
    <w:rsid w:val="00A86E2D"/>
    <w:rsid w:val="00A87366"/>
    <w:rsid w:val="00A873CF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5F9C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037F"/>
    <w:rsid w:val="00AD2058"/>
    <w:rsid w:val="00AD5FC6"/>
    <w:rsid w:val="00AD6613"/>
    <w:rsid w:val="00AD6D86"/>
    <w:rsid w:val="00AD7C8F"/>
    <w:rsid w:val="00AE12AD"/>
    <w:rsid w:val="00AE2DD6"/>
    <w:rsid w:val="00AE35E4"/>
    <w:rsid w:val="00AE747D"/>
    <w:rsid w:val="00AE77EC"/>
    <w:rsid w:val="00AF1CC9"/>
    <w:rsid w:val="00AF491B"/>
    <w:rsid w:val="00AF4F26"/>
    <w:rsid w:val="00AF5584"/>
    <w:rsid w:val="00B01679"/>
    <w:rsid w:val="00B02756"/>
    <w:rsid w:val="00B02F68"/>
    <w:rsid w:val="00B03CAE"/>
    <w:rsid w:val="00B05546"/>
    <w:rsid w:val="00B061B3"/>
    <w:rsid w:val="00B067A5"/>
    <w:rsid w:val="00B06E27"/>
    <w:rsid w:val="00B06FDC"/>
    <w:rsid w:val="00B12421"/>
    <w:rsid w:val="00B12FE2"/>
    <w:rsid w:val="00B15E24"/>
    <w:rsid w:val="00B16291"/>
    <w:rsid w:val="00B17B1B"/>
    <w:rsid w:val="00B17D14"/>
    <w:rsid w:val="00B221C6"/>
    <w:rsid w:val="00B22E92"/>
    <w:rsid w:val="00B244B6"/>
    <w:rsid w:val="00B260AF"/>
    <w:rsid w:val="00B26F30"/>
    <w:rsid w:val="00B27D9B"/>
    <w:rsid w:val="00B30F2A"/>
    <w:rsid w:val="00B31FB5"/>
    <w:rsid w:val="00B3223D"/>
    <w:rsid w:val="00B34988"/>
    <w:rsid w:val="00B3698F"/>
    <w:rsid w:val="00B406C1"/>
    <w:rsid w:val="00B42372"/>
    <w:rsid w:val="00B42C7A"/>
    <w:rsid w:val="00B43E44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460D"/>
    <w:rsid w:val="00B80274"/>
    <w:rsid w:val="00B83CC0"/>
    <w:rsid w:val="00B8446C"/>
    <w:rsid w:val="00B84970"/>
    <w:rsid w:val="00B87ECE"/>
    <w:rsid w:val="00B925DD"/>
    <w:rsid w:val="00B92FAA"/>
    <w:rsid w:val="00B94826"/>
    <w:rsid w:val="00B95A46"/>
    <w:rsid w:val="00B96198"/>
    <w:rsid w:val="00B9622D"/>
    <w:rsid w:val="00BA1D66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3F11"/>
    <w:rsid w:val="00BD5789"/>
    <w:rsid w:val="00BD6762"/>
    <w:rsid w:val="00BD7B79"/>
    <w:rsid w:val="00BE1672"/>
    <w:rsid w:val="00BE2B5A"/>
    <w:rsid w:val="00BE48B6"/>
    <w:rsid w:val="00BE6802"/>
    <w:rsid w:val="00BE7095"/>
    <w:rsid w:val="00BE78BD"/>
    <w:rsid w:val="00BF0015"/>
    <w:rsid w:val="00BF01B2"/>
    <w:rsid w:val="00BF03BB"/>
    <w:rsid w:val="00BF28CB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7A28"/>
    <w:rsid w:val="00C16EAA"/>
    <w:rsid w:val="00C20409"/>
    <w:rsid w:val="00C224B9"/>
    <w:rsid w:val="00C23D2D"/>
    <w:rsid w:val="00C26212"/>
    <w:rsid w:val="00C26EEE"/>
    <w:rsid w:val="00C3198F"/>
    <w:rsid w:val="00C329CB"/>
    <w:rsid w:val="00C34F14"/>
    <w:rsid w:val="00C3612F"/>
    <w:rsid w:val="00C36435"/>
    <w:rsid w:val="00C42EA1"/>
    <w:rsid w:val="00C43723"/>
    <w:rsid w:val="00C50891"/>
    <w:rsid w:val="00C51ECB"/>
    <w:rsid w:val="00C526B3"/>
    <w:rsid w:val="00C5391A"/>
    <w:rsid w:val="00C53A1A"/>
    <w:rsid w:val="00C546CF"/>
    <w:rsid w:val="00C56601"/>
    <w:rsid w:val="00C575F0"/>
    <w:rsid w:val="00C57669"/>
    <w:rsid w:val="00C578B3"/>
    <w:rsid w:val="00C57CAF"/>
    <w:rsid w:val="00C70E7D"/>
    <w:rsid w:val="00C73658"/>
    <w:rsid w:val="00C73E9F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85F2E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A6AB3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53BA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1F5"/>
    <w:rsid w:val="00CF6D00"/>
    <w:rsid w:val="00CF71D1"/>
    <w:rsid w:val="00D0117C"/>
    <w:rsid w:val="00D02CF7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33B7"/>
    <w:rsid w:val="00D262B4"/>
    <w:rsid w:val="00D264AA"/>
    <w:rsid w:val="00D30122"/>
    <w:rsid w:val="00D34796"/>
    <w:rsid w:val="00D34921"/>
    <w:rsid w:val="00D34A98"/>
    <w:rsid w:val="00D34DA4"/>
    <w:rsid w:val="00D36614"/>
    <w:rsid w:val="00D37693"/>
    <w:rsid w:val="00D40266"/>
    <w:rsid w:val="00D40453"/>
    <w:rsid w:val="00D45244"/>
    <w:rsid w:val="00D50D6E"/>
    <w:rsid w:val="00D50DBD"/>
    <w:rsid w:val="00D520E4"/>
    <w:rsid w:val="00D526A5"/>
    <w:rsid w:val="00D52B6A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B4A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77E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29C"/>
    <w:rsid w:val="00DF7964"/>
    <w:rsid w:val="00E02397"/>
    <w:rsid w:val="00E064D0"/>
    <w:rsid w:val="00E06B0C"/>
    <w:rsid w:val="00E07B9A"/>
    <w:rsid w:val="00E113D6"/>
    <w:rsid w:val="00E15F57"/>
    <w:rsid w:val="00E17A4E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3A16"/>
    <w:rsid w:val="00E54AF8"/>
    <w:rsid w:val="00E55ABC"/>
    <w:rsid w:val="00E56DF0"/>
    <w:rsid w:val="00E57B74"/>
    <w:rsid w:val="00E60AB5"/>
    <w:rsid w:val="00E6150C"/>
    <w:rsid w:val="00E61DFE"/>
    <w:rsid w:val="00E62283"/>
    <w:rsid w:val="00E634BD"/>
    <w:rsid w:val="00E63606"/>
    <w:rsid w:val="00E63F05"/>
    <w:rsid w:val="00E65040"/>
    <w:rsid w:val="00E66779"/>
    <w:rsid w:val="00E668EB"/>
    <w:rsid w:val="00E67D45"/>
    <w:rsid w:val="00E70031"/>
    <w:rsid w:val="00E714A5"/>
    <w:rsid w:val="00E73087"/>
    <w:rsid w:val="00E73256"/>
    <w:rsid w:val="00E73617"/>
    <w:rsid w:val="00E73D08"/>
    <w:rsid w:val="00E74D17"/>
    <w:rsid w:val="00E75259"/>
    <w:rsid w:val="00E75C57"/>
    <w:rsid w:val="00E809FE"/>
    <w:rsid w:val="00E80E0E"/>
    <w:rsid w:val="00E8129F"/>
    <w:rsid w:val="00E814B6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97AE2"/>
    <w:rsid w:val="00EA1146"/>
    <w:rsid w:val="00EA15C3"/>
    <w:rsid w:val="00EA15EB"/>
    <w:rsid w:val="00EA20D4"/>
    <w:rsid w:val="00EA2BCA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E11B3"/>
    <w:rsid w:val="00EE2E65"/>
    <w:rsid w:val="00EE3C68"/>
    <w:rsid w:val="00EF18C9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DCF"/>
    <w:rsid w:val="00EF7F78"/>
    <w:rsid w:val="00F00944"/>
    <w:rsid w:val="00F01007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D61"/>
    <w:rsid w:val="00F30B22"/>
    <w:rsid w:val="00F30DEE"/>
    <w:rsid w:val="00F31F73"/>
    <w:rsid w:val="00F3281B"/>
    <w:rsid w:val="00F32915"/>
    <w:rsid w:val="00F32DDC"/>
    <w:rsid w:val="00F33C35"/>
    <w:rsid w:val="00F35313"/>
    <w:rsid w:val="00F3578A"/>
    <w:rsid w:val="00F360FF"/>
    <w:rsid w:val="00F408E5"/>
    <w:rsid w:val="00F4094B"/>
    <w:rsid w:val="00F43104"/>
    <w:rsid w:val="00F44A61"/>
    <w:rsid w:val="00F4734D"/>
    <w:rsid w:val="00F47599"/>
    <w:rsid w:val="00F47D81"/>
    <w:rsid w:val="00F55467"/>
    <w:rsid w:val="00F56558"/>
    <w:rsid w:val="00F56DD6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D76"/>
    <w:rsid w:val="00F9384F"/>
    <w:rsid w:val="00F96630"/>
    <w:rsid w:val="00FA0423"/>
    <w:rsid w:val="00FA191B"/>
    <w:rsid w:val="00FA2208"/>
    <w:rsid w:val="00FA2CF7"/>
    <w:rsid w:val="00FA2E18"/>
    <w:rsid w:val="00FA3732"/>
    <w:rsid w:val="00FA6851"/>
    <w:rsid w:val="00FA76C0"/>
    <w:rsid w:val="00FB0D2D"/>
    <w:rsid w:val="00FB256B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4F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A1704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553C1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27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6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3595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1760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88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643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674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768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2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7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7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5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4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5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8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0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3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4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6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18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105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24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637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3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3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19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1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8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6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6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3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98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9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3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8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48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656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04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94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6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1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31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02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8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0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5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91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786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9867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8938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912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104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7854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0604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408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122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437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84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9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2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71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40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1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71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01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554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NTTドコモ</cp:lastModifiedBy>
  <cp:revision>2</cp:revision>
  <cp:lastPrinted>2017-04-28T05:57:00Z</cp:lastPrinted>
  <dcterms:created xsi:type="dcterms:W3CDTF">2020-08-06T23:56:00Z</dcterms:created>
  <dcterms:modified xsi:type="dcterms:W3CDTF">2020-08-06T23:56:00Z</dcterms:modified>
</cp:coreProperties>
</file>